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758" w:h="1498" w:hRule="exact" w:wrap="none" w:vAnchor="page" w:hAnchor="page" w:x="1079" w:y="400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lang w:val="ru-RU"/>
          <w:w w:val="100"/>
          <w:color w:val="000000"/>
          <w:position w:val="0"/>
        </w:rPr>
        <w:t>ОСОБЫЙ ВЗГЛЯД НА НЕЗРЯЧИХ ЛЮДЕЙ</w:t>
      </w:r>
      <w:bookmarkEnd w:id="0"/>
    </w:p>
    <w:p>
      <w:pPr>
        <w:pStyle w:val="Style5"/>
        <w:framePr w:w="9758" w:h="6841" w:hRule="exact" w:wrap="none" w:vAnchor="page" w:hAnchor="page" w:x="1079" w:y="5722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rStyle w:val="CharStyle7"/>
        </w:rPr>
        <w:t>Программа поддержки людей с нарушением зрения «Осо</w:t>
        <w:softHyphen/>
        <w:t>бый взгляд» Фонда «Искусство, наука и спорт», услугами кото</w:t>
        <w:softHyphen/>
        <w:t>рой уже воспользовались тысячи незрячих из разных городов страны, отметила в 2023 году своё десятилетие. В интервью нашему изданию руководитель программы Ксения Дмитриева поделилась историей своего профессионального пути, а так</w:t>
        <w:softHyphen/>
        <w:t>же рассказала о миссии организации и ключевых направлени</w:t>
        <w:softHyphen/>
        <w:t>ях деятельности.</w:t>
      </w:r>
    </w:p>
    <w:p>
      <w:pPr>
        <w:pStyle w:val="Style8"/>
        <w:framePr w:w="9758" w:h="6841" w:hRule="exact" w:wrap="none" w:vAnchor="page" w:hAnchor="page" w:x="1079" w:y="5722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Часто задают вопрос, почему я начала заниматься поддержкой незрячих людей. Кажется, за этим должна существовать какая-то личная история — слепой друг, родственник и тому подобное. В моём случае всё было достаточно прозаично. Первым незрячим, с кото</w:t>
        <w:softHyphen/>
        <w:t>рым я познакомилась в 2011 году, стал Леонид Шорохов, развивав</w:t>
        <w:softHyphen/>
        <w:t>ший Благотворительный проект «Сказка всем», — добровольчес</w:t>
        <w:softHyphen/>
        <w:t>кую инициативу писателей и художников, объединённых желанием дарить своё творчество детям, оказавшимся в трудных жизненных условиях.</w:t>
      </w:r>
    </w:p>
    <w:p>
      <w:pPr>
        <w:pStyle w:val="Style10"/>
        <w:framePr w:wrap="none" w:vAnchor="page" w:hAnchor="page" w:x="10463" w:y="12794"/>
        <w:widowControl w:val="0"/>
        <w:keepNext w:val="0"/>
        <w:keepLines w:val="0"/>
        <w:shd w:val="clear" w:color="auto" w:fill="auto"/>
        <w:bidi w:val="0"/>
        <w:jc w:val="left"/>
        <w:spacing w:before="0" w:after="0" w:line="290" w:lineRule="exact"/>
        <w:ind w:left="40" w:right="0" w:firstLine="0"/>
      </w:pPr>
      <w:r>
        <w:rPr>
          <w:rStyle w:val="CharStyle12"/>
          <w:b/>
          <w:bCs/>
        </w:rPr>
        <w:t>21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="9802" w:h="259" w:hRule="exact" w:wrap="none" w:vAnchor="page" w:hAnchor="page" w:x="1054" w:y="985"/>
        <w:tabs>
          <w:tab w:leader="underscore" w:pos="9790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60" w:right="0" w:firstLine="0"/>
      </w:pPr>
      <w:r>
        <w:rPr>
          <w:rStyle w:val="CharStyle15"/>
          <w:b/>
          <w:bCs/>
        </w:rPr>
        <w:t>«НАША ЖИЗНЬ» № 4. 2024</w:t>
      </w:r>
      <w:r>
        <w:rPr>
          <w:lang w:val="ru-RU"/>
          <w:w w:val="100"/>
          <w:spacing w:val="0"/>
          <w:color w:val="000000"/>
          <w:position w:val="0"/>
        </w:rPr>
        <w:tab/>
      </w:r>
    </w:p>
    <w:p>
      <w:pPr>
        <w:pStyle w:val="Style8"/>
        <w:framePr w:w="9754" w:h="13978" w:hRule="exact" w:wrap="none" w:vAnchor="page" w:hAnchor="page" w:x="1078" w:y="1338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Наше знакомство состоялось благодаря моему педагогу, масте</w:t>
        <w:softHyphen/>
        <w:t>ру по художественной речи на литературном факультете, где обуча</w:t>
        <w:softHyphen/>
        <w:t>лась. Мы регулярно создавали театральные постановки с оригиналь</w:t>
        <w:softHyphen/>
        <w:t>ными авторскими сюжетами, используя их в качестве практических занятий. Леонид подал тогда идею применить наш творческий потен</w:t>
        <w:softHyphen/>
        <w:t>циал с пользой для незрячих людей. Так как это происходило на фа</w:t>
        <w:softHyphen/>
        <w:t>культативной основе, состав участников нашей группы был всегда разным, и единственным человеком, который занимался на постоян</w:t>
        <w:softHyphen/>
        <w:t>ной основе, была я. Тогда, обратившись к нашему мастеру по речи, я предложила найти профессионального актёра и записать аудиосказку своего сочинения. Для меня художественное прочтение с необходи</w:t>
        <w:softHyphen/>
        <w:t>мым посылом давалось крайне непросто и продукт мы в итоге так и не довели до конца. Но сама идея творческого проекта осталась ждать своего часа.</w:t>
      </w:r>
    </w:p>
    <w:p>
      <w:pPr>
        <w:pStyle w:val="Style8"/>
        <w:framePr w:w="9754" w:h="13978" w:hRule="exact" w:wrap="none" w:vAnchor="page" w:hAnchor="page" w:x="1078" w:y="1338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Задумка получила своё воплощение, когда я работала в музее- театре «Булгаковский дом». Показав свою сказку одной из актрис, получила положительный отклик и решила продолжать собирать твор</w:t>
        <w:softHyphen/>
        <w:t>ческую группу. Постепенно нашла режиссёра для нашей постановки, которым стала выпускница ГИТИСа Екатерина Негруца. В течение нескольких месяцев мы репетировали в кабинете директора, носив</w:t>
        <w:softHyphen/>
        <w:t>шем название «кают-компания», экспериментируя и оттачивая дета</w:t>
        <w:softHyphen/>
        <w:t>ли будущего спектакля.</w:t>
      </w:r>
    </w:p>
    <w:p>
      <w:pPr>
        <w:pStyle w:val="Style8"/>
        <w:framePr w:w="9754" w:h="13978" w:hRule="exact" w:wrap="none" w:vAnchor="page" w:hAnchor="page" w:x="1078" w:y="1338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Изначально мы хотели создать аудиосказку. Впоследствии эта идея переродилась в полноценный спектакль, который впервые был показан зрителям в декабре 2011 года. По сюжету героев сопровож</w:t>
        <w:softHyphen/>
        <w:t>дали сновидения, между которыми они перемещались, как будто про</w:t>
        <w:softHyphen/>
        <w:t>валиваясь из одного сна в другой. В итоге это было столь вовлека</w:t>
        <w:softHyphen/>
        <w:t>ющим, что на премьере несколько человек в зале уснули. Я решила переписать сценарий, в результате чего и родился финальный вари</w:t>
        <w:softHyphen/>
        <w:t>ант постановки «Вольки», с которой наша команда впоследствии стала гастролировать по разным городам страны.</w:t>
      </w:r>
    </w:p>
    <w:p>
      <w:pPr>
        <w:pStyle w:val="Style8"/>
        <w:framePr w:w="9754" w:h="13978" w:hRule="exact" w:wrap="none" w:vAnchor="page" w:hAnchor="page" w:x="1078" w:y="1338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Зрители и актёры находились в одном пространстве, что созда</w:t>
        <w:softHyphen/>
        <w:t>вало эффект присутствия. Для большего погружения в атмосферу происходящих событий использовались различные предметы, кото</w:t>
        <w:softHyphen/>
        <w:t>рые можно было потрогать руками, запахи передавали с помощью</w:t>
      </w:r>
    </w:p>
    <w:p>
      <w:pPr>
        <w:pStyle w:val="Style10"/>
        <w:framePr w:wrap="none" w:vAnchor="page" w:hAnchor="page" w:x="1064" w:y="15561"/>
        <w:widowControl w:val="0"/>
        <w:keepNext w:val="0"/>
        <w:keepLines w:val="0"/>
        <w:shd w:val="clear" w:color="auto" w:fill="auto"/>
        <w:bidi w:val="0"/>
        <w:jc w:val="left"/>
        <w:spacing w:before="0" w:after="0" w:line="290" w:lineRule="exact"/>
        <w:ind w:left="20" w:right="0" w:firstLine="0"/>
      </w:pPr>
      <w:r>
        <w:rPr>
          <w:rStyle w:val="CharStyle12"/>
          <w:b/>
          <w:bCs/>
        </w:rPr>
        <w:t>22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rap="none" w:vAnchor="page" w:hAnchor="page" w:x="7683" w:y="9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rStyle w:val="CharStyle15"/>
          <w:b/>
          <w:bCs/>
        </w:rPr>
        <w:t>«НАША ЖИЗНЬ» № 4, 2024</w:t>
      </w:r>
    </w:p>
    <w:p>
      <w:pPr>
        <w:pStyle w:val="Style8"/>
        <w:framePr w:w="9754" w:h="14021" w:hRule="exact" w:wrap="none" w:vAnchor="page" w:hAnchor="page" w:x="1069" w:y="1318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0"/>
      </w:pPr>
      <w:r>
        <w:rPr>
          <w:lang w:val="ru-RU"/>
          <w:w w:val="100"/>
          <w:color w:val="000000"/>
          <w:position w:val="0"/>
        </w:rPr>
        <w:t>аромамасел. Все значимые звуки создавали сами актёры, например, скрип снега передавался через бумагу, разрезаемую ножницами. После каждого спектакля мы устраивали небольшое обсуждение за чашкой чая и просили зрителей поделиться своими эмоциями.</w:t>
      </w:r>
    </w:p>
    <w:p>
      <w:pPr>
        <w:pStyle w:val="Style8"/>
        <w:framePr w:w="9754" w:h="14021" w:hRule="exact" w:wrap="none" w:vAnchor="page" w:hAnchor="page" w:x="1069" w:y="1318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Проект спектакля «Невидимки» развивался постепенно. Впервые мы показали «Вольки» для учащихся школы-интерната № 1 города Москвы. На первой постановке не использовались маски для зрите</w:t>
        <w:softHyphen/>
        <w:t>лей, учитывая специфику аудитории, но в дальнейшем это стало неотъемлемым атрибутом. Сам спектакль был сочень добрым посы</w:t>
        <w:softHyphen/>
        <w:t>лом. В сюжете фактически не было отрицательных персонажей. Основная цель была вовлечь юного зрителя в мир театра. Надо ска</w:t>
        <w:softHyphen/>
        <w:t>зать, что в тот период тема доступности разных форм искусства для незрячих людей ещё не была столь популярна, как сегодня.</w:t>
      </w:r>
    </w:p>
    <w:p>
      <w:pPr>
        <w:pStyle w:val="Style8"/>
        <w:framePr w:w="9754" w:h="14021" w:hRule="exact" w:wrap="none" w:vAnchor="page" w:hAnchor="page" w:x="1069" w:y="1318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Достаточно быстро пришло понимание, что в столице наша ауди</w:t>
        <w:softHyphen/>
        <w:t>тория закончилась. Мы показали спектакль для всех школьников пер</w:t>
        <w:softHyphen/>
        <w:t>вых классов специализированных учреждений, иногда не по одному разу. Стало очевидным, что нужно двигаться в регионы. Я изучила, где существуют специализированные школы, и начала выстраивать взаимодействие с потенциальными партнёрами — Всероссийским обществом слепых и другими организациями, которые могли нас под</w:t>
        <w:softHyphen/>
        <w:t>держать. Тогда проект был полностью самостоятельным в плане финансирования, и это стало моим первым серьёзным опытом про- дюсирования.</w:t>
      </w:r>
    </w:p>
    <w:p>
      <w:pPr>
        <w:pStyle w:val="Style8"/>
        <w:framePr w:w="9754" w:h="14021" w:hRule="exact" w:wrap="none" w:vAnchor="page" w:hAnchor="page" w:x="1069" w:y="1318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Примерно за полгода удалось привлечь первые средства на обо</w:t>
        <w:softHyphen/>
        <w:t>рудование. Нас поддержала компания «МегаФон», выделив 150 ты</w:t>
        <w:softHyphen/>
        <w:t>сяч рублей. Мы отправились в Липецк на свои первые гастроли, где, выступая перед школьниками, столкнулись с тем, что многие из них обладают остаточным зрением и могли наблюдать за тем, что проис</w:t>
        <w:softHyphen/>
        <w:t>ходит на сцене. После этого и родилась идея использовать специ</w:t>
        <w:softHyphen/>
        <w:t>альные повязки, дабы не разрушать ту самую магию, создаваемую комбинацией запахов, звуков и тактильных ощущений. Мы посетили практически все коррекционные школы, где обучаются незрячие дети в нашей стране. Для меня это был очень вдохновляющий период жизни, который принёс потрясающий опыт организации, пригодив</w:t>
        <w:softHyphen/>
        <w:t>шийся в дальнейших проектах.</w:t>
      </w:r>
    </w:p>
    <w:p>
      <w:pPr>
        <w:pStyle w:val="Style10"/>
        <w:framePr w:wrap="none" w:vAnchor="page" w:hAnchor="page" w:x="10453" w:y="15557"/>
        <w:widowControl w:val="0"/>
        <w:keepNext w:val="0"/>
        <w:keepLines w:val="0"/>
        <w:shd w:val="clear" w:color="auto" w:fill="auto"/>
        <w:bidi w:val="0"/>
        <w:jc w:val="left"/>
        <w:spacing w:before="0" w:after="0" w:line="290" w:lineRule="exact"/>
        <w:ind w:left="40" w:right="0" w:firstLine="0"/>
      </w:pPr>
      <w:r>
        <w:rPr>
          <w:rStyle w:val="CharStyle12"/>
          <w:b/>
          <w:bCs/>
        </w:rPr>
        <w:t>23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="10238" w:h="257" w:hRule="exact" w:wrap="none" w:vAnchor="page" w:hAnchor="page" w:x="836" w:y="513"/>
        <w:tabs>
          <w:tab w:leader="underscore" w:pos="9785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60" w:right="0" w:firstLine="0"/>
      </w:pPr>
      <w:r>
        <w:rPr>
          <w:rStyle w:val="CharStyle15"/>
          <w:b/>
          <w:bCs/>
        </w:rPr>
        <w:t>«НАША ЖИЗНЬ» № 4, 2024</w:t>
      </w:r>
      <w:r>
        <w:rPr>
          <w:lang w:val="ru-RU"/>
          <w:w w:val="100"/>
          <w:spacing w:val="0"/>
          <w:color w:val="000000"/>
          <w:position w:val="0"/>
        </w:rPr>
        <w:tab/>
      </w:r>
    </w:p>
    <w:p>
      <w:pPr>
        <w:pStyle w:val="Style8"/>
        <w:framePr w:w="9744" w:h="14580" w:hRule="exact" w:wrap="none" w:vAnchor="page" w:hAnchor="page" w:x="865" w:y="864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Кроме «Вольки», рассчитанных на младший школьный возраст, мы также поставили несколько спектаклей для взрослых. Например, «Чучело», который на постоянной основе шёл в музее-театре «Бул</w:t>
        <w:softHyphen/>
        <w:t>гаковский дом», «Всё началось со шторки для душа», который про</w:t>
        <w:softHyphen/>
        <w:t>ходит в Государственном музее — культурном центре «Интеграция» имени Н.А. Островского. Одним из моих самых любимых является «Рождественская история», но, к сожалению, из-за больших расхо</w:t>
        <w:softHyphen/>
        <w:t>дов его достаточно сложно содержать на постоянной основе.</w:t>
      </w:r>
    </w:p>
    <w:p>
      <w:pPr>
        <w:pStyle w:val="Style8"/>
        <w:framePr w:w="9744" w:h="14580" w:hRule="exact" w:wrap="none" w:vAnchor="page" w:hAnchor="page" w:x="865" w:y="864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В среднем на постановках может присутствовать от 15 до 50 зри</w:t>
        <w:softHyphen/>
        <w:t>телей. Постепенно мы стали продвигать наш проект, в том числе на коммерческой основе, оставляя квоту для незрячих посетителей.</w:t>
      </w:r>
    </w:p>
    <w:p>
      <w:pPr>
        <w:pStyle w:val="Style8"/>
        <w:framePr w:w="9744" w:h="14580" w:hRule="exact" w:wrap="none" w:vAnchor="page" w:hAnchor="page" w:x="865" w:y="864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На определённом этапе некоторые актёры проекта стали инициа</w:t>
        <w:softHyphen/>
        <w:t>торами или участниками подобных постановок за пределами проек</w:t>
        <w:softHyphen/>
        <w:t>та. В качестве примеров можно привести спектакль «Слепые», иду</w:t>
        <w:softHyphen/>
        <w:t>щий в «Боярских палатах» в здании Союза театральных деятелей России, или проект «Мамин театр», организованный нашей актрисой Варварой Гапоненко.</w:t>
      </w:r>
    </w:p>
    <w:p>
      <w:pPr>
        <w:pStyle w:val="Style8"/>
        <w:framePr w:w="9744" w:h="14580" w:hRule="exact" w:wrap="none" w:vAnchor="page" w:hAnchor="page" w:x="865" w:y="864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Развивая проект, я росла как организатор. Мы регулярно обзаво</w:t>
        <w:softHyphen/>
        <w:t>дились новыми полезными связями и постоянными партнёрами, од</w:t>
        <w:softHyphen/>
        <w:t>ним из которых в определённый период стал Благотворительный фонд Алишера Усманова «Искусство, наука и спорт».</w:t>
      </w:r>
    </w:p>
    <w:p>
      <w:pPr>
        <w:pStyle w:val="Style8"/>
        <w:framePr w:w="9744" w:h="14580" w:hRule="exact" w:wrap="none" w:vAnchor="page" w:hAnchor="page" w:x="865" w:y="864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В 2017 году Фонд выделяет направление поддержки людей с на</w:t>
        <w:softHyphen/>
        <w:t>рушением зрения в отдельную программу, получившую имя «Особый взгляд». До этого момента в организации велась работа по сопро</w:t>
        <w:softHyphen/>
        <w:t>вождению социокультурных проектов для незрячих, оказывалась адресная помощь, например, при проведении офтальмологических операций. Это направление существовало с 2013 года, поэтому внут</w:t>
        <w:softHyphen/>
        <w:t>ри Фонда решили вести отсчёт от этой даты.</w:t>
      </w:r>
    </w:p>
    <w:p>
      <w:pPr>
        <w:pStyle w:val="Style8"/>
        <w:framePr w:w="9744" w:h="14580" w:hRule="exact" w:wrap="none" w:vAnchor="page" w:hAnchor="page" w:x="865" w:y="864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У нас сложились хорошие отношения с сотрудниками Фонда, так как мы взаимодействовали на постоянной основе. Возможно, прояв</w:t>
        <w:softHyphen/>
        <w:t>ленные мной качества в ходе развития театрального проекта были оценены руководством, и мне поступило предложение возглавить работу по формированию нового направления деятельности — про</w:t>
        <w:softHyphen/>
        <w:t>граммы «Особый взгляд».</w:t>
      </w:r>
    </w:p>
    <w:p>
      <w:pPr>
        <w:pStyle w:val="Style8"/>
        <w:framePr w:w="9744" w:h="14580" w:hRule="exact" w:wrap="none" w:vAnchor="page" w:hAnchor="page" w:x="865" w:y="864"/>
        <w:widowControl w:val="0"/>
        <w:keepNext w:val="0"/>
        <w:keepLines w:val="0"/>
        <w:shd w:val="clear" w:color="auto" w:fill="auto"/>
        <w:bidi w:val="0"/>
        <w:spacing w:before="0" w:after="267"/>
        <w:ind w:left="20" w:right="0" w:firstLine="440"/>
      </w:pPr>
      <w:r>
        <w:rPr>
          <w:lang w:val="ru-RU"/>
          <w:w w:val="100"/>
          <w:color w:val="000000"/>
          <w:position w:val="0"/>
        </w:rPr>
        <w:t>На первом этапе было стратегически важно определить свою</w:t>
      </w:r>
    </w:p>
    <w:p>
      <w:pPr>
        <w:pStyle w:val="Style5"/>
        <w:framePr w:w="9744" w:h="14580" w:hRule="exact" w:wrap="none" w:vAnchor="page" w:hAnchor="page" w:x="865" w:y="864"/>
        <w:widowControl w:val="0"/>
        <w:keepNext w:val="0"/>
        <w:keepLines w:val="0"/>
        <w:shd w:val="clear" w:color="auto" w:fill="auto"/>
        <w:bidi w:val="0"/>
        <w:jc w:val="left"/>
        <w:spacing w:before="0" w:after="0" w:line="290" w:lineRule="exact"/>
        <w:ind w:left="20" w:right="0" w:firstLine="0"/>
      </w:pPr>
      <w:r>
        <w:rPr>
          <w:rStyle w:val="CharStyle7"/>
        </w:rPr>
        <w:t>24</w:t>
      </w:r>
    </w:p>
    <w:p>
      <w:pPr>
        <w:pStyle w:val="Style16"/>
        <w:framePr w:wrap="none" w:vAnchor="page" w:hAnchor="page" w:x="10902" w:y="16035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100" w:right="0" w:firstLine="0"/>
      </w:pPr>
      <w:r>
        <w:rPr>
          <w:lang w:val="ru-RU"/>
          <w:w w:val="100"/>
          <w:spacing w:val="0"/>
          <w:color w:val="000000"/>
          <w:position w:val="0"/>
        </w:rPr>
        <w:t>■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rap="none" w:vAnchor="page" w:hAnchor="page" w:x="7646" w:y="53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0" w:right="0" w:firstLine="0"/>
      </w:pPr>
      <w:r>
        <w:rPr>
          <w:rStyle w:val="CharStyle15"/>
          <w:b/>
          <w:bCs/>
        </w:rPr>
        <w:t>«НАША ЖИЗНЬ» № 4, 2024</w:t>
      </w:r>
    </w:p>
    <w:p>
      <w:pPr>
        <w:pStyle w:val="Style8"/>
        <w:framePr w:w="9754" w:h="14012" w:hRule="exact" w:wrap="none" w:vAnchor="page" w:hAnchor="page" w:x="1042" w:y="860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0"/>
      </w:pPr>
      <w:r>
        <w:rPr>
          <w:lang w:val="ru-RU"/>
          <w:w w:val="100"/>
          <w:color w:val="000000"/>
          <w:position w:val="0"/>
        </w:rPr>
        <w:t>миссию, понять, чем мы должны заниматься и какие именно пробле</w:t>
        <w:softHyphen/>
        <w:t>мы нашей целевой аудитории постараться решить. Было проведено достаточно много различных исследований с привлечением неком</w:t>
        <w:softHyphen/>
        <w:t>мерческих организаций, профильных институтов, представителей незрячего сообщества. Цель заключалась в выявлении основных потребностей и определении ключевых точек приложения усилий.</w:t>
      </w:r>
    </w:p>
    <w:p>
      <w:pPr>
        <w:pStyle w:val="Style8"/>
        <w:framePr w:w="9754" w:h="14012" w:hRule="exact" w:wrap="none" w:vAnchor="page" w:hAnchor="page" w:x="1042" w:y="860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Изучив статистику, стало очевидным, что жизнь незрячих людей в нашей стране за последние 30 лет поменялась коренным образом. В советский период у слепого человека была понятная и чёткая мар</w:t>
        <w:softHyphen/>
        <w:t>шрутизация — специализированная школа, далее учебно-производ</w:t>
        <w:softHyphen/>
        <w:t>ственное предприятие, в стенах которого и проходила большая часть активной жизни. Часто места проживания и работы находились в непосредственной близости, что создавало некие зоны компактного поселения незрячих, которые и составляли практически весь мир среднестатистического человека с инвалидностью по зрению.</w:t>
      </w:r>
    </w:p>
    <w:p>
      <w:pPr>
        <w:pStyle w:val="Style8"/>
        <w:framePr w:w="9754" w:h="14012" w:hRule="exact" w:wrap="none" w:vAnchor="page" w:hAnchor="page" w:x="1042" w:y="860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В девяностые годы ситуация стала совершенно иной. Незрячий человек получил больше вариантов для самореализации, но вместе с тем почувствовал себя как бы менее защищённым от возможных рисков. С одной стороны, мы говорим о том, что возможностей стало больше, с другой — повысилась неопределённость. Наша задача была в том, чтобы выявить эти ключевые потребности и понять, ка</w:t>
        <w:softHyphen/>
        <w:t>кими способами мы можем постараться их закрыть.</w:t>
      </w:r>
    </w:p>
    <w:p>
      <w:pPr>
        <w:pStyle w:val="Style8"/>
        <w:framePr w:w="9754" w:h="14012" w:hRule="exact" w:wrap="none" w:vAnchor="page" w:hAnchor="page" w:x="1042" w:y="860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В исследовании мы применили так называемый метод дизайн- мышления, основанный на изучении пользовательского опыта, вы</w:t>
        <w:softHyphen/>
        <w:t>явлении проблемных зон и формировании на этой базе определён</w:t>
        <w:softHyphen/>
        <w:t>ных выводов. Мы провели множество глубинных интервью с различ</w:t>
        <w:softHyphen/>
        <w:t>ными респондентами: с теми, у кого есть остаточное зрение, и тотально слепыми, со студентами и людьми пожилого возраста, ра</w:t>
        <w:softHyphen/>
        <w:t>ботающими и незанятыми, с родителями незрячих детей и специали</w:t>
        <w:softHyphen/>
        <w:t>стами профильных организаций.</w:t>
      </w:r>
    </w:p>
    <w:p>
      <w:pPr>
        <w:pStyle w:val="Style8"/>
        <w:framePr w:w="9754" w:h="14012" w:hRule="exact" w:wrap="none" w:vAnchor="page" w:hAnchor="page" w:x="1042" w:y="860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Первым делом было важно определить, в каких направлениях нам стоит сфокусировать своё внимание. В ходе общения с респонден</w:t>
        <w:softHyphen/>
        <w:t>тами мы выделяли такие сферы, как быт и самообслуживание, ори</w:t>
        <w:softHyphen/>
        <w:t>ентировка и мобильность, красота и внешний вид, развитие и обуче</w:t>
        <w:softHyphen/>
        <w:t>ние, трудоустройство, собаки-проводники. Отдельной проблемной</w:t>
      </w:r>
    </w:p>
    <w:p>
      <w:pPr>
        <w:pStyle w:val="Style10"/>
        <w:framePr w:wrap="none" w:vAnchor="page" w:hAnchor="page" w:x="10421" w:y="15099"/>
        <w:widowControl w:val="0"/>
        <w:keepNext w:val="0"/>
        <w:keepLines w:val="0"/>
        <w:shd w:val="clear" w:color="auto" w:fill="auto"/>
        <w:bidi w:val="0"/>
        <w:jc w:val="left"/>
        <w:spacing w:before="0" w:after="0" w:line="290" w:lineRule="exact"/>
        <w:ind w:left="20" w:right="0" w:firstLine="0"/>
      </w:pPr>
      <w:r>
        <w:rPr>
          <w:rStyle w:val="CharStyle12"/>
          <w:b/>
          <w:bCs/>
        </w:rPr>
        <w:t>25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rap="none" w:vAnchor="page" w:hAnchor="page" w:x="1034" w:y="51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rStyle w:val="CharStyle15"/>
          <w:b/>
          <w:bCs/>
        </w:rPr>
        <w:t>«НАША ЖИЗНЬ» № 4. 2024</w:t>
      </w:r>
    </w:p>
    <w:p>
      <w:pPr>
        <w:pStyle w:val="Style8"/>
        <w:framePr w:w="9758" w:h="14016" w:hRule="exact" w:wrap="none" w:vAnchor="page" w:hAnchor="page" w:x="1039" w:y="813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0"/>
      </w:pPr>
      <w:r>
        <w:rPr>
          <w:lang w:val="ru-RU"/>
          <w:w w:val="100"/>
          <w:color w:val="000000"/>
          <w:position w:val="0"/>
        </w:rPr>
        <w:t>зоной, которая выявилась в результате интервью, стала «зима» — многие незрячие описывали сложности в передвижении, возникаю</w:t>
        <w:softHyphen/>
        <w:t>щие именно в это время года.</w:t>
      </w:r>
    </w:p>
    <w:p>
      <w:pPr>
        <w:pStyle w:val="Style8"/>
        <w:framePr w:w="9758" w:h="14016" w:hRule="exact" w:wrap="none" w:vAnchor="page" w:hAnchor="page" w:x="1039" w:y="813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В итоге мы выделили три ключевые области, которые можно было классифицировать следующим образом: доступность во всех смыслах (физическая, коммуникативная, информационная, инфраструктурная); формирование и развитие необходимых незрячему человеку знаний, умений и навыков для решения его основных задач; самореализация и трудоустройство. Далее мы сопоставили каждую из сфер с теми проек</w:t>
        <w:softHyphen/>
        <w:t>тами, которые уже реализуются Фондом. Это позволило более нагляд</w:t>
        <w:softHyphen/>
        <w:t>но оценить, какие ещё ресурсы нам необходимо задействовать, чтобы более качественно закрывать потребности нашей аудитории. Напри</w:t>
        <w:softHyphen/>
        <w:t>мер, в области доступности для незрячих, мы её назвали «Мир без гра</w:t>
        <w:softHyphen/>
        <w:t>ниц», решили сосредоточить усилия на доступности в социокультур</w:t>
        <w:softHyphen/>
        <w:t>ной сфере, где у нас уже имелся определённый опыт и экспертиза. Это получило реализацию в форме развития тифлокомментирования в кино, театрах, музеях и даже цирках, создания тактильных моделей музейных экспонатов, собственного приложения для просмотра ви</w:t>
        <w:softHyphen/>
        <w:t>деопродукции с тифлокомментарием на смартфоне.</w:t>
      </w:r>
    </w:p>
    <w:p>
      <w:pPr>
        <w:pStyle w:val="Style8"/>
        <w:framePr w:w="9758" w:h="14016" w:hRule="exact" w:wrap="none" w:vAnchor="page" w:hAnchor="page" w:x="1039" w:y="813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Ежегодно программа «Особый взгляд» предоставляет гранты на развитие тифлокомментирования в театрах. Это создание самих тифлокомментариев к постановкам, а также специализированное оборудование для трансляции сигнала к зрителям. Такую поддержку уже получили более 130 учреждений в нашей стране. Одним из пос</w:t>
        <w:softHyphen/>
        <w:t>ледних грантополучателей стал Государственный академический Большой театр России. Первой адаптированной для незрячих людей оперой стала «Кармен». В ближайшее время зрителям с нарушением зрения станут также доступны оперные спектакли «Царская невес</w:t>
        <w:softHyphen/>
        <w:t>та» и «Травиата».</w:t>
      </w:r>
    </w:p>
    <w:p>
      <w:pPr>
        <w:pStyle w:val="Style8"/>
        <w:framePr w:w="9758" w:h="14016" w:hRule="exact" w:wrap="none" w:vAnchor="page" w:hAnchor="page" w:x="1039" w:y="813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40"/>
      </w:pPr>
      <w:r>
        <w:rPr>
          <w:lang w:val="ru-RU"/>
          <w:w w:val="100"/>
          <w:color w:val="000000"/>
          <w:position w:val="0"/>
        </w:rPr>
        <w:t>Мы также ведём работу по адаптации музейных экспозиций. Уже 75 учреждений благодаря поддержке программы создали тактиль</w:t>
        <w:softHyphen/>
        <w:t>ные модели различных экспонатов. Есть и отдельное направление «Цирк на ощупь», благодаря которому мы формируем доступную среду и в этой области. Наиболее тесное сотрудничество у нас сло</w:t>
        <w:softHyphen/>
        <w:t>жилось с Росгосцирком, с которым мы охватили уже 10 городов.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rap="none" w:vAnchor="page" w:hAnchor="page" w:x="7651" w:y="51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0" w:right="0" w:firstLine="0"/>
      </w:pPr>
      <w:r>
        <w:rPr>
          <w:rStyle w:val="CharStyle15"/>
          <w:b/>
          <w:bCs/>
        </w:rPr>
        <w:t>«НАША ЖИЗНЬ» № 4, 2024</w:t>
      </w:r>
    </w:p>
    <w:p>
      <w:pPr>
        <w:pStyle w:val="Style8"/>
        <w:framePr w:w="9754" w:h="14022" w:hRule="exact" w:wrap="none" w:vAnchor="page" w:hAnchor="page" w:x="1042" w:y="846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Отдельно можно выделить создание приложения «Особый взгляд» для автоматизированного тифлокомментирования фильмов. Благода</w:t>
        <w:softHyphen/>
        <w:t>ря поддержке Департамента кинематографии Министерства культуры РФ мы получаем возможность регулярно обновлять базу тифлоком</w:t>
        <w:softHyphen/>
        <w:t>ментариев, в том числе к новинкам отечественного кино. Также были выпущены рекомендации для столичных кинотеатров по использова</w:t>
        <w:softHyphen/>
        <w:t>нию приложения. В проекте—разработка нормативной базы для того, чтобы новые фильмы, выпускаемые в нашей стране, не могли полу</w:t>
        <w:softHyphen/>
        <w:t>чать прокатное удостоверение без наличия тифлокомментария. Дан</w:t>
        <w:softHyphen/>
        <w:t>ное направление курирует наш незрячий сотрудник Павел Обиух.</w:t>
      </w:r>
    </w:p>
    <w:p>
      <w:pPr>
        <w:pStyle w:val="Style8"/>
        <w:framePr w:w="9754" w:h="14022" w:hRule="exact" w:wrap="none" w:vAnchor="page" w:hAnchor="page" w:x="1042" w:y="846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Из постоянно действующих социокультурных проектов я также хочу отметить форум-фестиваль социального театра «Особый взгляд», собравший за несколько лет более шести с половиной ты</w:t>
        <w:softHyphen/>
        <w:t>сяч зрителей и 1100 участников в Суздале, Владимире, Ярославле и других городах, а также Всероссийский литературный конкурс для людей с нарушением зрения имени Эдуарда Асадова, победители которого получают брайлевские дисплеи.</w:t>
      </w:r>
    </w:p>
    <w:p>
      <w:pPr>
        <w:pStyle w:val="Style8"/>
        <w:framePr w:w="9754" w:h="14022" w:hRule="exact" w:wrap="none" w:vAnchor="page" w:hAnchor="page" w:x="1042" w:y="846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В направлении абилитации мы решили использовать модель сер</w:t>
        <w:softHyphen/>
        <w:t>висного подхода, оказывая адресную поддержку, ориентируясь на запросы незрячих людей с учётом их индивидуальных особеннос</w:t>
        <w:softHyphen/>
        <w:t>тей. Для нас наиболее эффективным показалось не создание ещё одного реабилитационного центра, а формирование доступного сер</w:t>
        <w:softHyphen/>
        <w:t>виса, которым можно воспользоваться по заявочному принципу. Не противопоставляя себя действующим реабилитационным структу</w:t>
        <w:softHyphen/>
        <w:t>рам в нашей стране, мы, тем не менее, можем выделить среди плю</w:t>
        <w:softHyphen/>
        <w:t>сов нашего подхода отсутствие необходимости приезжать в другой город, который может находиться достаточно далеко от человека. Мы оказываем все услуги непосредственно по месту нахождения благополучателя либо очно, либо в дистанционном формате.</w:t>
      </w:r>
    </w:p>
    <w:p>
      <w:pPr>
        <w:pStyle w:val="Style8"/>
        <w:framePr w:w="9754" w:h="14022" w:hRule="exact" w:wrap="none" w:vAnchor="page" w:hAnchor="page" w:x="1042" w:y="846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Например, инструктор по ориентировке и мобильности может при</w:t>
        <w:softHyphen/>
        <w:t>ехать к человеку и составить индивидуальный маршрут до тех объек</w:t>
        <w:softHyphen/>
        <w:t>тов, которые наиболее актуальны. Когда преподаватель компьютер</w:t>
        <w:softHyphen/>
        <w:t>ной или мобильной грамотности получает запрос на обучение, раз</w:t>
        <w:softHyphen/>
        <w:t>рабатывается индивидуальная программа, учитывающая потребности конкретного незрячего.</w:t>
      </w:r>
    </w:p>
    <w:p>
      <w:pPr>
        <w:pStyle w:val="Style10"/>
        <w:framePr w:wrap="none" w:vAnchor="page" w:hAnchor="page" w:x="10421" w:y="15083"/>
        <w:widowControl w:val="0"/>
        <w:keepNext w:val="0"/>
        <w:keepLines w:val="0"/>
        <w:shd w:val="clear" w:color="auto" w:fill="auto"/>
        <w:bidi w:val="0"/>
        <w:jc w:val="left"/>
        <w:spacing w:before="0" w:after="0" w:line="290" w:lineRule="exact"/>
        <w:ind w:left="40" w:right="0" w:firstLine="0"/>
      </w:pPr>
      <w:r>
        <w:rPr>
          <w:rStyle w:val="CharStyle12"/>
          <w:b/>
          <w:bCs/>
        </w:rPr>
        <w:t>27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="9816" w:h="264" w:hRule="exact" w:wrap="none" w:vAnchor="page" w:hAnchor="page" w:x="1013" w:y="515"/>
        <w:tabs>
          <w:tab w:leader="underscore" w:pos="9814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80" w:right="0" w:firstLine="0"/>
      </w:pPr>
      <w:r>
        <w:rPr>
          <w:rStyle w:val="CharStyle15"/>
          <w:b/>
          <w:bCs/>
        </w:rPr>
        <w:t>«НАША ЖИЗНЬ» № 4, 2024</w:t>
      </w:r>
      <w:r>
        <w:rPr>
          <w:lang w:val="ru-RU"/>
          <w:w w:val="100"/>
          <w:spacing w:val="0"/>
          <w:color w:val="000000"/>
          <w:position w:val="0"/>
        </w:rPr>
        <w:tab/>
      </w:r>
    </w:p>
    <w:p>
      <w:pPr>
        <w:pStyle w:val="Style8"/>
        <w:framePr w:w="9763" w:h="13989" w:hRule="exact" w:wrap="none" w:vAnchor="page" w:hAnchor="page" w:x="1037" w:y="872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В своё время мы могли отметить оперативность предоставления наших услуг как одно из ключевых преимуществ. В настоящее время у нас также существуют очереди заявок по определённым курсам, что говорит о том, что спрос начинает постепенно превышать наши возможности. За всё время существования программы более 4000 человек получили адресную помощь: свыше 1200 незрячих людей прошли занятия по ориентировке и мобильности, более 400 научи</w:t>
        <w:softHyphen/>
        <w:t>лись готовить, более 1700 повысили компьютерную грамотность.</w:t>
      </w:r>
    </w:p>
    <w:p>
      <w:pPr>
        <w:pStyle w:val="Style8"/>
        <w:framePr w:w="9763" w:h="13989" w:hRule="exact" w:wrap="none" w:vAnchor="page" w:hAnchor="page" w:x="1037" w:y="872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Что касается трудоустройства, то здесь мы только начинаем де</w:t>
        <w:softHyphen/>
        <w:t>лать первые шаги. В прошлом году было проведено масштабное иссле</w:t>
        <w:softHyphen/>
        <w:t>дование совместно с Центром оценки общественных инициатив ИППИ НИУ ВШЭ, которое легло в основу проекта по сопровождаемому тру</w:t>
        <w:softHyphen/>
        <w:t>доустройству незрячих людей и их родственников в Кемеровской области. Пока рано говорить о результатах, но хочется верить, что модель, которую мы предлагаем, поможет людям с нарушением зре</w:t>
        <w:softHyphen/>
        <w:t>ния не только достичь занятости, но и почувствовать себя действи</w:t>
        <w:softHyphen/>
        <w:t>тельно включёнными в полноценную общественную жизнь.</w:t>
      </w:r>
    </w:p>
    <w:p>
      <w:pPr>
        <w:pStyle w:val="Style8"/>
        <w:framePr w:w="9763" w:h="13989" w:hRule="exact" w:wrap="none" w:vAnchor="page" w:hAnchor="page" w:x="1037" w:y="872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Ещё одним важным направлением работы программы является информационный портал «Особый взгляд», функционирующий с 2018 года и решающий сразу несколько важных задач. Это площадка, где собраны актуальные материалы из жизни людей с нарушением зре</w:t>
        <w:softHyphen/>
        <w:t>ния, новости реабилитационной индустрии, советы экспертов, обзо</w:t>
        <w:softHyphen/>
        <w:t>ры различных сервисов, статьи об интересных незрячих людях. Так</w:t>
        <w:softHyphen/>
        <w:t>же на сайте можно принять участие в конкурсе на получение гранта для учреждений культуры в одном из представленных направлений. Здесь же можно оставить заявку на обучение по любому из курсов, реализуемых программой. У портала появились и постоянные авто</w:t>
        <w:softHyphen/>
        <w:t>ры, среди которых можно отметить Владимира Васкевича, Елену Федосееву, Юлию Васильеву. Главным информационным ресурсом занимается команда из трёх специалистов во главе с Викторией Сальниковой.</w:t>
      </w:r>
    </w:p>
    <w:p>
      <w:pPr>
        <w:pStyle w:val="Style8"/>
        <w:framePr w:w="9763" w:h="13989" w:hRule="exact" w:wrap="none" w:vAnchor="page" w:hAnchor="page" w:x="1037" w:y="872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Безусловно, это всё становится возможным, когда есть финан</w:t>
        <w:softHyphen/>
        <w:t>совая поддержка основателя нашего Фонда. Уже 10 лет организа</w:t>
        <w:softHyphen/>
        <w:t>ция делает добровольный вклад в поддержку незрячих людей. Кроме того, мы вырастили огромный коллектив единомышленников. Я с гор</w:t>
        <w:softHyphen/>
      </w:r>
    </w:p>
    <w:p>
      <w:pPr>
        <w:pStyle w:val="Style10"/>
        <w:framePr w:wrap="none" w:vAnchor="page" w:hAnchor="page" w:x="1013" w:y="15097"/>
        <w:widowControl w:val="0"/>
        <w:keepNext w:val="0"/>
        <w:keepLines w:val="0"/>
        <w:shd w:val="clear" w:color="auto" w:fill="auto"/>
        <w:bidi w:val="0"/>
        <w:jc w:val="left"/>
        <w:spacing w:before="0" w:after="0" w:line="290" w:lineRule="exact"/>
        <w:ind w:left="20" w:right="0" w:firstLine="0"/>
      </w:pPr>
      <w:r>
        <w:rPr>
          <w:rStyle w:val="CharStyle12"/>
          <w:b/>
          <w:bCs/>
        </w:rPr>
        <w:t>28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rap="none" w:vAnchor="page" w:hAnchor="page" w:x="7654" w:y="114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rStyle w:val="CharStyle15"/>
          <w:b/>
          <w:bCs/>
        </w:rPr>
        <w:t>«НАША ЖИЗНЬ» № 4, 2024</w:t>
      </w:r>
    </w:p>
    <w:p>
      <w:pPr>
        <w:pStyle w:val="Style8"/>
        <w:framePr w:w="9749" w:h="7637" w:hRule="exact" w:wrap="none" w:vAnchor="page" w:hAnchor="page" w:x="1044" w:y="1466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0"/>
      </w:pPr>
      <w:r>
        <w:rPr>
          <w:lang w:val="ru-RU"/>
          <w:w w:val="100"/>
          <w:color w:val="000000"/>
          <w:position w:val="0"/>
        </w:rPr>
        <w:t>достью могу сказать, что меня окружают профессионалы и неравно</w:t>
        <w:softHyphen/>
        <w:t>душные в нашем деле люди. В большой команде «Особого взгляда» более 100 человек — это тренеры, кураторы и специалисты отдель</w:t>
        <w:softHyphen/>
        <w:t>ных направлений нашей деятельности. Непосредственно в офисе работают Владимир Плехов, мой заместитель, Валерия Сатлер, ме</w:t>
        <w:softHyphen/>
        <w:t xml:space="preserve">неджер программ, Дарья Аширбакиева, </w:t>
      </w:r>
      <w:r>
        <w:rPr>
          <w:lang w:val="en-US"/>
          <w:w w:val="100"/>
          <w:color w:val="000000"/>
          <w:position w:val="0"/>
        </w:rPr>
        <w:t>PR</w:t>
      </w:r>
      <w:r>
        <w:rPr>
          <w:lang w:val="ru-RU"/>
          <w:w w:val="100"/>
          <w:color w:val="000000"/>
          <w:position w:val="0"/>
        </w:rPr>
        <w:t>-специалист. Но где бы ни находился человек и в чём бы ни заключалась его работа, мы видим и ценим вклад каждого сотрудника в наше общее дело.</w:t>
      </w:r>
    </w:p>
    <w:p>
      <w:pPr>
        <w:pStyle w:val="Style8"/>
        <w:framePr w:w="9749" w:h="7637" w:hRule="exact" w:wrap="none" w:vAnchor="page" w:hAnchor="page" w:x="1044" w:y="1466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60"/>
      </w:pPr>
      <w:r>
        <w:rPr>
          <w:lang w:val="ru-RU"/>
          <w:w w:val="100"/>
          <w:color w:val="000000"/>
          <w:position w:val="0"/>
        </w:rPr>
        <w:t>Когда-то мы определили свою миссию следующим образом: «Дос</w:t>
        <w:softHyphen/>
        <w:t>тичь новой парадигмы инвалидности, когда люди с инвалидностью не задумываются о своей инвалидности, освобождаются от неё, посколь</w:t>
        <w:softHyphen/>
        <w:t>ку имеют безбарьерную среду во всех аспектах жизни и обладают на</w:t>
        <w:softHyphen/>
        <w:t>выками для получения всех благ и использования возможностей». Ко</w:t>
        <w:softHyphen/>
        <w:t>нечной целью нашей работы, как это ни странно, является достижение той точки, когда наша поддержка людям станет просто не нужна, так как всё необходимое они будут иметь в окружающей их среде. Однако, пока мы не пришли к этому, «Особый взгляд» будет оказывать по</w:t>
        <w:softHyphen/>
        <w:t>мощь и поддержку тем, кто в ней нуждается.</w:t>
      </w:r>
    </w:p>
    <w:p>
      <w:pPr>
        <w:pStyle w:val="Style5"/>
        <w:framePr w:w="9749" w:h="7637" w:hRule="exact" w:wrap="none" w:vAnchor="page" w:hAnchor="page" w:x="1044" w:y="1466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20" w:firstLine="0"/>
      </w:pPr>
      <w:r>
        <w:rPr>
          <w:rStyle w:val="CharStyle7"/>
        </w:rPr>
        <w:t>Василий Дрожжин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 (2)_"/>
    <w:basedOn w:val="DefaultParagraphFont"/>
    <w:link w:val="Style3"/>
    <w:rPr>
      <w:b/>
      <w:bCs/>
      <w:i w:val="0"/>
      <w:iCs w:val="0"/>
      <w:u w:val="none"/>
      <w:strike w:val="0"/>
      <w:smallCaps w:val="0"/>
      <w:sz w:val="56"/>
      <w:szCs w:val="56"/>
      <w:rFonts w:ascii="Arial" w:eastAsia="Arial" w:hAnsi="Arial" w:cs="Arial"/>
      <w:spacing w:val="-21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9"/>
      <w:szCs w:val="29"/>
      <w:rFonts w:ascii="Arial" w:eastAsia="Arial" w:hAnsi="Arial" w:cs="Arial"/>
      <w:spacing w:val="-5"/>
    </w:rPr>
  </w:style>
  <w:style w:type="character" w:customStyle="1" w:styleId="CharStyle7">
    <w:name w:val="Основной текст + Полужирный,Интервал 0 pt"/>
    <w:basedOn w:val="CharStyle6"/>
    <w:rPr>
      <w:lang w:val="ru-RU"/>
      <w:b/>
      <w:bCs/>
      <w:w w:val="100"/>
      <w:spacing w:val="-4"/>
      <w:color w:val="000000"/>
      <w:position w:val="0"/>
    </w:rPr>
  </w:style>
  <w:style w:type="character" w:customStyle="1" w:styleId="CharStyle9">
    <w:name w:val="Основной текст (4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9"/>
      <w:szCs w:val="29"/>
      <w:rFonts w:ascii="Arial" w:eastAsia="Arial" w:hAnsi="Arial" w:cs="Arial"/>
      <w:spacing w:val="-5"/>
    </w:rPr>
  </w:style>
  <w:style w:type="character" w:customStyle="1" w:styleId="CharStyle11">
    <w:name w:val="Колонтитул (2)_"/>
    <w:basedOn w:val="DefaultParagraphFont"/>
    <w:link w:val="Style10"/>
    <w:rPr>
      <w:b/>
      <w:bCs/>
      <w:i w:val="0"/>
      <w:iCs w:val="0"/>
      <w:u w:val="none"/>
      <w:strike w:val="0"/>
      <w:smallCaps w:val="0"/>
      <w:sz w:val="29"/>
      <w:szCs w:val="29"/>
      <w:rFonts w:ascii="Arial" w:eastAsia="Arial" w:hAnsi="Arial" w:cs="Arial"/>
      <w:spacing w:val="-1"/>
    </w:rPr>
  </w:style>
  <w:style w:type="character" w:customStyle="1" w:styleId="CharStyle12">
    <w:name w:val="Колонтитул (2)"/>
    <w:basedOn w:val="CharStyle11"/>
    <w:rPr>
      <w:lang w:val="ru-RU"/>
      <w:w w:val="100"/>
      <w:color w:val="000000"/>
      <w:position w:val="0"/>
    </w:rPr>
  </w:style>
  <w:style w:type="character" w:customStyle="1" w:styleId="CharStyle14">
    <w:name w:val="Колонтитул (3)_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5">
    <w:name w:val="Колонтитул (3)"/>
    <w:basedOn w:val="CharStyle14"/>
    <w:rPr>
      <w:lang w:val="ru-RU"/>
      <w:u w:val="single"/>
      <w:w w:val="100"/>
      <w:spacing w:val="0"/>
      <w:color w:val="000000"/>
      <w:position w:val="0"/>
    </w:rPr>
  </w:style>
  <w:style w:type="character" w:customStyle="1" w:styleId="CharStyle17">
    <w:name w:val="Основной текст (5)_"/>
    <w:basedOn w:val="DefaultParagraphFont"/>
    <w:link w:val="Style16"/>
    <w:rPr>
      <w:lang w:val="1024"/>
      <w:b w:val="0"/>
      <w:bCs w:val="0"/>
      <w:i w:val="0"/>
      <w:iCs w:val="0"/>
      <w:u w:val="none"/>
      <w:strike w:val="0"/>
      <w:smallCaps w:val="0"/>
      <w:sz w:val="33"/>
      <w:szCs w:val="33"/>
      <w:rFonts w:ascii="Arial" w:eastAsia="Arial" w:hAnsi="Arial" w:cs="Arial"/>
    </w:rPr>
  </w:style>
  <w:style w:type="paragraph" w:customStyle="1" w:styleId="Style3">
    <w:name w:val="Заголовок №1 (2)"/>
    <w:basedOn w:val="Normal"/>
    <w:link w:val="CharStyle4"/>
    <w:pPr>
      <w:widowControl w:val="0"/>
      <w:shd w:val="clear" w:color="auto" w:fill="FFFFFF"/>
      <w:jc w:val="center"/>
      <w:outlineLvl w:val="0"/>
      <w:spacing w:line="725" w:lineRule="exact"/>
    </w:pPr>
    <w:rPr>
      <w:b/>
      <w:bCs/>
      <w:i w:val="0"/>
      <w:iCs w:val="0"/>
      <w:u w:val="none"/>
      <w:strike w:val="0"/>
      <w:smallCaps w:val="0"/>
      <w:sz w:val="56"/>
      <w:szCs w:val="56"/>
      <w:rFonts w:ascii="Arial" w:eastAsia="Arial" w:hAnsi="Arial" w:cs="Arial"/>
      <w:spacing w:val="-21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jc w:val="both"/>
      <w:spacing w:line="398" w:lineRule="exact"/>
    </w:pPr>
    <w:rPr>
      <w:b w:val="0"/>
      <w:bCs w:val="0"/>
      <w:i w:val="0"/>
      <w:iCs w:val="0"/>
      <w:u w:val="none"/>
      <w:strike w:val="0"/>
      <w:smallCaps w:val="0"/>
      <w:sz w:val="29"/>
      <w:szCs w:val="29"/>
      <w:rFonts w:ascii="Arial" w:eastAsia="Arial" w:hAnsi="Arial" w:cs="Arial"/>
      <w:spacing w:val="-5"/>
    </w:rPr>
  </w:style>
  <w:style w:type="paragraph" w:customStyle="1" w:styleId="Style8">
    <w:name w:val="Основной текст (4)"/>
    <w:basedOn w:val="Normal"/>
    <w:link w:val="CharStyle9"/>
    <w:pPr>
      <w:widowControl w:val="0"/>
      <w:shd w:val="clear" w:color="auto" w:fill="FFFFFF"/>
      <w:jc w:val="both"/>
      <w:spacing w:line="398" w:lineRule="exact"/>
    </w:pPr>
    <w:rPr>
      <w:b w:val="0"/>
      <w:bCs w:val="0"/>
      <w:i w:val="0"/>
      <w:iCs w:val="0"/>
      <w:u w:val="none"/>
      <w:strike w:val="0"/>
      <w:smallCaps w:val="0"/>
      <w:sz w:val="29"/>
      <w:szCs w:val="29"/>
      <w:rFonts w:ascii="Arial" w:eastAsia="Arial" w:hAnsi="Arial" w:cs="Arial"/>
      <w:spacing w:val="-5"/>
    </w:rPr>
  </w:style>
  <w:style w:type="paragraph" w:customStyle="1" w:styleId="Style10">
    <w:name w:val="Колонтитул (2)"/>
    <w:basedOn w:val="Normal"/>
    <w:link w:val="CharStyle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9"/>
      <w:szCs w:val="29"/>
      <w:rFonts w:ascii="Arial" w:eastAsia="Arial" w:hAnsi="Arial" w:cs="Arial"/>
      <w:spacing w:val="-1"/>
    </w:rPr>
  </w:style>
  <w:style w:type="paragraph" w:customStyle="1" w:styleId="Style13">
    <w:name w:val="Колонтитул (3)"/>
    <w:basedOn w:val="Normal"/>
    <w:link w:val="CharStyle14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6">
    <w:name w:val="Основной текст (5)"/>
    <w:basedOn w:val="Normal"/>
    <w:link w:val="CharStyle17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33"/>
      <w:szCs w:val="33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