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31B87" w14:textId="77777777" w:rsidR="00FA7D57" w:rsidRPr="00FA7D57" w:rsidRDefault="00FA7D57" w:rsidP="00FA7D57">
      <w:pPr>
        <w:keepNext/>
        <w:keepLines/>
        <w:spacing w:before="240"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32"/>
        </w:rPr>
      </w:pPr>
      <w:bookmarkStart w:id="0" w:name="_Toc122593571"/>
      <w:r w:rsidRPr="00FA7D57">
        <w:rPr>
          <w:rFonts w:ascii="Times New Roman" w:eastAsia="Calibri" w:hAnsi="Times New Roman" w:cs="Times New Roman"/>
          <w:b/>
          <w:sz w:val="28"/>
          <w:szCs w:val="32"/>
        </w:rPr>
        <w:t>Доступные культурные продукты - новый уровень услуг в учреждениях культуры</w:t>
      </w:r>
      <w:bookmarkEnd w:id="0"/>
    </w:p>
    <w:p w14:paraId="0E23F86A" w14:textId="77777777" w:rsidR="00FA7D57" w:rsidRPr="00FA7D57" w:rsidRDefault="00FA7D57" w:rsidP="00FA7D57">
      <w:pPr>
        <w:spacing w:after="0" w:line="360" w:lineRule="auto"/>
        <w:ind w:left="311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bookmarkStart w:id="1" w:name="_Toc122593572"/>
      <w:r w:rsidRPr="00FA7D57">
        <w:rPr>
          <w:rFonts w:ascii="Times New Roman" w:eastAsiaTheme="majorEastAsia" w:hAnsi="Times New Roman" w:cs="Times New Roman"/>
          <w:i/>
          <w:sz w:val="28"/>
          <w:szCs w:val="32"/>
        </w:rPr>
        <w:t>Лазарева Александра Александровна</w:t>
      </w:r>
      <w:bookmarkEnd w:id="1"/>
      <w:r w:rsidRPr="00FA7D57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</w:p>
    <w:p w14:paraId="14FDC36A" w14:textId="475CDB1A" w:rsidR="00FA7D57" w:rsidRPr="00FA7D57" w:rsidRDefault="00FA7D57" w:rsidP="00FA7D57">
      <w:pPr>
        <w:spacing w:after="0" w:line="360" w:lineRule="auto"/>
        <w:ind w:left="311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A7D57">
        <w:rPr>
          <w:rFonts w:ascii="Times New Roman" w:eastAsia="Calibri" w:hAnsi="Times New Roman" w:cs="Times New Roman"/>
          <w:i/>
          <w:sz w:val="28"/>
          <w:szCs w:val="28"/>
        </w:rPr>
        <w:t xml:space="preserve">заведующий отделом для незрячих и слабовидящих ЦГБ им Л. Н. Толстого, ГБУК города Севастополя </w:t>
      </w:r>
      <w:bookmarkStart w:id="2" w:name="_GoBack"/>
      <w:bookmarkEnd w:id="2"/>
      <w:r w:rsidRPr="00FA7D57">
        <w:rPr>
          <w:rFonts w:ascii="Times New Roman" w:eastAsia="Calibri" w:hAnsi="Times New Roman" w:cs="Times New Roman"/>
          <w:i/>
          <w:sz w:val="28"/>
          <w:szCs w:val="28"/>
        </w:rPr>
        <w:t>«Региональная информационно-библиотечная система» (г. Севастополь)</w:t>
      </w:r>
    </w:p>
    <w:p w14:paraId="663E893B" w14:textId="77777777" w:rsidR="00FA7D57" w:rsidRPr="00FA7D57" w:rsidRDefault="00FA7D57" w:rsidP="00FA7D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7D57">
        <w:rPr>
          <w:rFonts w:ascii="Times New Roman" w:eastAsia="Calibri" w:hAnsi="Times New Roman" w:cs="Times New Roman"/>
          <w:sz w:val="28"/>
          <w:szCs w:val="28"/>
        </w:rPr>
        <w:t>Современные учреждения культуры стремятся увеличить свою аудиторию и найти подход к разным группам людей. Несмотря на новизну, качество и разнообразие форматов, у части аудитории гораздо меньше возможностей получать эти услуги из-за ограниченных возможностей здоровья. С такой проблемой сталкиваются люди с инвалидностью по зрению, слуху, с ментальными особенностями, нарушениями опорно-двигательного аппарата. Многим из них мешает отсутствие не только физической доступной среды, но и возможности получать информацию в специализированных форматах. Из-за меньшего количества изначально доступных услуг и культурных продуктов проблема отсутствия интереса к истории и культуре, мотивации к её изучению является важной и актуальной.</w:t>
      </w:r>
    </w:p>
    <w:p w14:paraId="08238077" w14:textId="77777777" w:rsidR="00FA7D57" w:rsidRPr="00FA7D57" w:rsidRDefault="00FA7D57" w:rsidP="00FA7D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7D57">
        <w:rPr>
          <w:rFonts w:ascii="Times New Roman" w:eastAsia="Calibri" w:hAnsi="Times New Roman" w:cs="Times New Roman"/>
          <w:sz w:val="28"/>
          <w:szCs w:val="28"/>
        </w:rPr>
        <w:t xml:space="preserve">Чтобы решить её и передать знания наибольшему количеству людей, важно найти способ совместить воспринимаемость материала и интерес для аудитории. Выбранный формат должен быть достаточно гибким для добавления в него элементов доступности: </w:t>
      </w:r>
      <w:proofErr w:type="spellStart"/>
      <w:r w:rsidRPr="00FA7D57">
        <w:rPr>
          <w:rFonts w:ascii="Times New Roman" w:eastAsia="Calibri" w:hAnsi="Times New Roman" w:cs="Times New Roman"/>
          <w:sz w:val="28"/>
          <w:szCs w:val="28"/>
        </w:rPr>
        <w:t>тифлокомментариев</w:t>
      </w:r>
      <w:proofErr w:type="spellEnd"/>
      <w:r w:rsidRPr="00FA7D57">
        <w:rPr>
          <w:rFonts w:ascii="Times New Roman" w:eastAsia="Calibri" w:hAnsi="Times New Roman" w:cs="Times New Roman"/>
          <w:sz w:val="28"/>
          <w:szCs w:val="28"/>
        </w:rPr>
        <w:t xml:space="preserve">, субтитров или перевода на жестовый язык, перевода на ясный язык и так далее. Интерес аудитории позволят вызвать интерактивные элементы: они не просто предоставляют информацию, а побуждают человека к взаимодействию с продуктом. Людям с инвалидностью такие предметы и мероприятия будут интересны, так как они получат ранее недоступные им знания и эмоции от взаимодействия с искусством. Людей без инвалидности привлечёт возможность взаимодействовать с культурным продуктом, а также его новизна, необычность. Большая часть аудитории не сталкивается с </w:t>
      </w:r>
      <w:r w:rsidRPr="00FA7D57">
        <w:rPr>
          <w:rFonts w:ascii="Times New Roman" w:eastAsia="Calibri" w:hAnsi="Times New Roman" w:cs="Times New Roman"/>
          <w:sz w:val="28"/>
          <w:szCs w:val="28"/>
        </w:rPr>
        <w:lastRenderedPageBreak/>
        <w:t>тифлокомментированием, ясным или жестовым языком, поэтому их включение в мероприятия станет новым опытом и вызовет эмоциональный отклик у посетителей. Помимо этого, подобные продукты повышают среди людей без инвалидности уровень осведомленности об особенностях и способностях людей с ОВЗ.</w:t>
      </w:r>
    </w:p>
    <w:p w14:paraId="55041B83" w14:textId="77777777" w:rsidR="00FA7D57" w:rsidRPr="00FA7D57" w:rsidRDefault="00FA7D57" w:rsidP="00FA7D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7D57">
        <w:rPr>
          <w:rFonts w:ascii="Times New Roman" w:eastAsia="Calibri" w:hAnsi="Times New Roman" w:cs="Times New Roman"/>
          <w:sz w:val="28"/>
          <w:szCs w:val="28"/>
        </w:rPr>
        <w:t xml:space="preserve">Приведём примеры доступных культурных продуктов, созданных в «классическом» и интерактивном формате. Наиболее недоступным для незрячего человека, как правило, считается изобразительное искусство. Отдел для незрячих и слабовидящих Центральной городской библиотеки им. Л.Н. Толстого совместно с АНО «БЕЛАЯ ТРОСТЬ Севастополь» и Севастопольским художественным музеем им. М.П. </w:t>
      </w:r>
      <w:proofErr w:type="spellStart"/>
      <w:r w:rsidRPr="00FA7D57">
        <w:rPr>
          <w:rFonts w:ascii="Times New Roman" w:eastAsia="Calibri" w:hAnsi="Times New Roman" w:cs="Times New Roman"/>
          <w:sz w:val="28"/>
          <w:szCs w:val="28"/>
        </w:rPr>
        <w:t>Крошицкого</w:t>
      </w:r>
      <w:proofErr w:type="spellEnd"/>
      <w:r w:rsidRPr="00FA7D57">
        <w:rPr>
          <w:rFonts w:ascii="Times New Roman" w:eastAsia="Calibri" w:hAnsi="Times New Roman" w:cs="Times New Roman"/>
          <w:sz w:val="28"/>
          <w:szCs w:val="28"/>
        </w:rPr>
        <w:t xml:space="preserve"> поставили перед собой цель познакомить севастопольцев с инвалидностью по зрению с картинами из фонда музея, рассказать об их историческом и культурном значении. Для этого были выбраны два формата: </w:t>
      </w:r>
      <w:proofErr w:type="spellStart"/>
      <w:r w:rsidRPr="00FA7D57">
        <w:rPr>
          <w:rFonts w:ascii="Times New Roman" w:eastAsia="Calibri" w:hAnsi="Times New Roman" w:cs="Times New Roman"/>
          <w:sz w:val="28"/>
          <w:szCs w:val="28"/>
        </w:rPr>
        <w:t>видеовыставка</w:t>
      </w:r>
      <w:proofErr w:type="spellEnd"/>
      <w:r w:rsidRPr="00FA7D57">
        <w:rPr>
          <w:rFonts w:ascii="Times New Roman" w:eastAsia="Calibri" w:hAnsi="Times New Roman" w:cs="Times New Roman"/>
          <w:sz w:val="28"/>
          <w:szCs w:val="28"/>
        </w:rPr>
        <w:t xml:space="preserve"> картин с тифлокомментариями и </w:t>
      </w:r>
      <w:proofErr w:type="spellStart"/>
      <w:r w:rsidRPr="00FA7D57">
        <w:rPr>
          <w:rFonts w:ascii="Times New Roman" w:eastAsia="Calibri" w:hAnsi="Times New Roman" w:cs="Times New Roman"/>
          <w:sz w:val="28"/>
          <w:szCs w:val="28"/>
        </w:rPr>
        <w:t>иммерсивная</w:t>
      </w:r>
      <w:proofErr w:type="spellEnd"/>
      <w:r w:rsidRPr="00FA7D57">
        <w:rPr>
          <w:rFonts w:ascii="Times New Roman" w:eastAsia="Calibri" w:hAnsi="Times New Roman" w:cs="Times New Roman"/>
          <w:sz w:val="28"/>
          <w:szCs w:val="28"/>
        </w:rPr>
        <w:t xml:space="preserve"> экскурсия «4 чувства».</w:t>
      </w:r>
    </w:p>
    <w:p w14:paraId="19A058F8" w14:textId="77777777" w:rsidR="00FA7D57" w:rsidRPr="00FA7D57" w:rsidRDefault="00FA7D57" w:rsidP="00FA7D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A7D57">
        <w:rPr>
          <w:rFonts w:ascii="Times New Roman" w:eastAsia="Calibri" w:hAnsi="Times New Roman" w:cs="Times New Roman"/>
          <w:sz w:val="28"/>
          <w:szCs w:val="28"/>
        </w:rPr>
        <w:t>Видеовыставка</w:t>
      </w:r>
      <w:proofErr w:type="spellEnd"/>
      <w:r w:rsidRPr="00FA7D57">
        <w:rPr>
          <w:rFonts w:ascii="Times New Roman" w:eastAsia="Calibri" w:hAnsi="Times New Roman" w:cs="Times New Roman"/>
          <w:sz w:val="28"/>
          <w:szCs w:val="28"/>
        </w:rPr>
        <w:t xml:space="preserve"> картин с тифлокомментариями представляет собой один из «классических» вариантов мероприятия: показ картин (в данном случае на мультимедийном экране), сопровождаемый тифлокомментарием и комментарием искусствоведа. Они позволяют понять, что изображено на холсте, а также разобраться, почему произведение является значимым для культуры: показывает ли оно важный исторический момент, раскрывает быт людей или отражает состояние автора. В данном случае посетитель выставки выступает в пассивной роли: он смотрит или слушает, но не взаимодействует ни с чем. Однако </w:t>
      </w:r>
      <w:proofErr w:type="spellStart"/>
      <w:r w:rsidRPr="00FA7D57">
        <w:rPr>
          <w:rFonts w:ascii="Times New Roman" w:eastAsia="Calibri" w:hAnsi="Times New Roman" w:cs="Times New Roman"/>
          <w:sz w:val="28"/>
          <w:szCs w:val="28"/>
        </w:rPr>
        <w:t>видеовыставка</w:t>
      </w:r>
      <w:proofErr w:type="spellEnd"/>
      <w:r w:rsidRPr="00FA7D57">
        <w:rPr>
          <w:rFonts w:ascii="Times New Roman" w:eastAsia="Calibri" w:hAnsi="Times New Roman" w:cs="Times New Roman"/>
          <w:sz w:val="28"/>
          <w:szCs w:val="28"/>
        </w:rPr>
        <w:t xml:space="preserve"> картин с тифлокомментариями, как и обычная выставка с тифлокомментариями, привлекает аудиторию, желающую узнать новое об искусстве. Людям с нарушениями зрения даёт информацию о ранее недоступных произведениях и их значении, а людям без нарушений зрения позволяет обратить внимание на не замеченные при самостоятельном осмотре детали и их смысл. При соблюдении баланса времени тифлокомментария и комментария искусствоведа, такой вид культурного продукта будет </w:t>
      </w:r>
      <w:r w:rsidRPr="00FA7D57">
        <w:rPr>
          <w:rFonts w:ascii="Times New Roman" w:eastAsia="Calibri" w:hAnsi="Times New Roman" w:cs="Times New Roman"/>
          <w:sz w:val="28"/>
          <w:szCs w:val="28"/>
        </w:rPr>
        <w:lastRenderedPageBreak/>
        <w:t>привлекательнее для аудитории, чем тот же продукт без элементов доступности.</w:t>
      </w:r>
    </w:p>
    <w:p w14:paraId="3781D68B" w14:textId="77777777" w:rsidR="00FA7D57" w:rsidRPr="00FA7D57" w:rsidRDefault="00FA7D57" w:rsidP="00FA7D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A7D57">
        <w:rPr>
          <w:rFonts w:ascii="Times New Roman" w:eastAsia="Calibri" w:hAnsi="Times New Roman" w:cs="Times New Roman"/>
          <w:sz w:val="28"/>
          <w:szCs w:val="28"/>
        </w:rPr>
        <w:t>Иммерсивная</w:t>
      </w:r>
      <w:proofErr w:type="spellEnd"/>
      <w:r w:rsidRPr="00FA7D57">
        <w:rPr>
          <w:rFonts w:ascii="Times New Roman" w:eastAsia="Calibri" w:hAnsi="Times New Roman" w:cs="Times New Roman"/>
          <w:sz w:val="28"/>
          <w:szCs w:val="28"/>
        </w:rPr>
        <w:t xml:space="preserve"> экскурсия по художественному музею «4 чувства» является более новым форматом знакомства с визуальным искусством. Она содержит интерактивные элементы, позволяющие посетителям взаимодействовать с произведениями искусства. В основе экскурсии лежит сочетание тифлокомментария, сделанного в художественном стиле, и комментария искусствоведа. Прослушивание комментариев происходит в повязках: все посетители оказываются в условиях изучения нового пространства и картин без возможности положиться на зрительное восприятие. Экскурсия сопровождается звуками, запахами и реквизитом для тактильного изучения (кисти, галька, хвоя), подобранными к каждой картине. </w:t>
      </w:r>
    </w:p>
    <w:p w14:paraId="0B107209" w14:textId="77777777" w:rsidR="00FA7D57" w:rsidRPr="00FA7D57" w:rsidRDefault="00FA7D57" w:rsidP="00FA7D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7D57">
        <w:rPr>
          <w:rFonts w:ascii="Times New Roman" w:eastAsia="Calibri" w:hAnsi="Times New Roman" w:cs="Times New Roman"/>
          <w:sz w:val="28"/>
          <w:szCs w:val="28"/>
        </w:rPr>
        <w:t xml:space="preserve">Возможность прикоснуться к предметам, почувствовать запах и услышать звуки, а также художественный стиль описания картины позволяют создать образ в воображении, погрузиться в него и лучше представить изображение. Таким образом, посетители независимо от особенностей здоровья получают не только информацию (знания), но и эмоции (эстетические впечатления). Помимо этого, посетители без инвалидности по зрению и некоторые слабовидящие посетители могут после окончания экскурсии и снятия повязок рассмотреть описанные картины и сравнить с возникшим у них в воображении образом. </w:t>
      </w:r>
    </w:p>
    <w:p w14:paraId="10F36717" w14:textId="77777777" w:rsidR="00FA7D57" w:rsidRPr="00FA7D57" w:rsidRDefault="00FA7D57" w:rsidP="00FA7D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7D57">
        <w:rPr>
          <w:rFonts w:ascii="Times New Roman" w:eastAsia="Calibri" w:hAnsi="Times New Roman" w:cs="Times New Roman"/>
          <w:sz w:val="28"/>
          <w:szCs w:val="28"/>
        </w:rPr>
        <w:t xml:space="preserve">Таким образом, происходит взаимодействие посетителя и произведения искусства: человек не просто изучает экспонат с помощью зрения или слуха, но и «получает от него ответ» – прикасается к связанным с ним предметам, чувствует запахи, слышит звуки окружения и может сравнить воображаемую и реальную картину.  </w:t>
      </w:r>
    </w:p>
    <w:p w14:paraId="64C68A16" w14:textId="77777777" w:rsidR="00FA7D57" w:rsidRPr="00FA7D57" w:rsidRDefault="00FA7D57" w:rsidP="00FA7D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7D57">
        <w:rPr>
          <w:rFonts w:ascii="Times New Roman" w:eastAsia="Calibri" w:hAnsi="Times New Roman" w:cs="Times New Roman"/>
          <w:sz w:val="28"/>
          <w:szCs w:val="28"/>
        </w:rPr>
        <w:t xml:space="preserve">Не менее важным является и понимание того, как воспринимает человек с инвалидностью по зрению, что позволяет сделать окружающее пространство доступнее и понятнее для него. Опыт посещения подобных экскурсий также помогает участникам без инвалидности избавиться от стереотипов о </w:t>
      </w:r>
      <w:r w:rsidRPr="00FA7D57">
        <w:rPr>
          <w:rFonts w:ascii="Times New Roman" w:eastAsia="Calibri" w:hAnsi="Times New Roman" w:cs="Times New Roman"/>
          <w:sz w:val="28"/>
          <w:szCs w:val="28"/>
        </w:rPr>
        <w:lastRenderedPageBreak/>
        <w:t>недоступности активной социальной и культурной жизни для незрячих и слабовидящих людей. Участники же с инвалидностью формируют понимание того, что помимо ограничений у них также есть возможности, и учреждения культуры могут помочь им повысить уровень знаний и получить новый опыт и эмоции.</w:t>
      </w:r>
    </w:p>
    <w:p w14:paraId="2FAC58B1" w14:textId="77777777" w:rsidR="00FA7D57" w:rsidRPr="00FA7D57" w:rsidRDefault="00FA7D57" w:rsidP="00FA7D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7D57">
        <w:rPr>
          <w:rFonts w:ascii="Times New Roman" w:eastAsia="Calibri" w:hAnsi="Times New Roman" w:cs="Times New Roman"/>
          <w:sz w:val="28"/>
          <w:szCs w:val="28"/>
        </w:rPr>
        <w:t>На примере этих двух мероприятий можно понять, какие преимущества даёт создание доступных для людей с инвалидностью культурных продуктов. Оно позволяет повышать уровень знаний посетителей с ОВЗ и без таковых, привлекает в учреждения аудиторию, делает культуру доступной и повышает мотивацию к активному образу жизни у людей с инвалидностью, а также формирует восприятие включения людей с инвалидностью в социальные процессы как нормы, что создаёт основу для дальнейшей коммуникации и совместной деятельности людей без инвалидности и людей с ОВЗ.</w:t>
      </w:r>
    </w:p>
    <w:p w14:paraId="6F167A19" w14:textId="77777777" w:rsidR="005643B7" w:rsidRDefault="005643B7"/>
    <w:sectPr w:rsidR="00564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B7"/>
    <w:rsid w:val="00490D5E"/>
    <w:rsid w:val="005643B7"/>
    <w:rsid w:val="00FA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2785"/>
  <w15:chartTrackingRefBased/>
  <w15:docId w15:val="{BBA90344-E78A-46F3-BA33-7527B03D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5563</Characters>
  <Application>Microsoft Office Word</Application>
  <DocSecurity>0</DocSecurity>
  <Lines>46</Lines>
  <Paragraphs>13</Paragraphs>
  <ScaleCrop>false</ScaleCrop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Локальный администратор</dc:creator>
  <cp:keywords/>
  <dc:description/>
  <cp:lastModifiedBy>Локальный администратор</cp:lastModifiedBy>
  <cp:revision>3</cp:revision>
  <dcterms:created xsi:type="dcterms:W3CDTF">2023-01-23T08:36:00Z</dcterms:created>
  <dcterms:modified xsi:type="dcterms:W3CDTF">2023-01-23T08:36:00Z</dcterms:modified>
</cp:coreProperties>
</file>